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2C" w:rsidRPr="00551065" w:rsidRDefault="001B582C" w:rsidP="00BA6E61">
      <w:pPr>
        <w:spacing w:before="240"/>
        <w:jc w:val="center"/>
        <w:rPr>
          <w:b/>
          <w:sz w:val="36"/>
        </w:rPr>
      </w:pPr>
      <w:r w:rsidRPr="00551065">
        <w:rPr>
          <w:rFonts w:hint="eastAsia"/>
          <w:b/>
          <w:sz w:val="36"/>
        </w:rPr>
        <w:t>哈尔滨工业大学（深圳）</w:t>
      </w:r>
      <w:r w:rsidR="00551065" w:rsidRPr="00551065">
        <w:rPr>
          <w:rFonts w:hint="eastAsia"/>
          <w:b/>
          <w:sz w:val="36"/>
        </w:rPr>
        <w:t>电子与信息工程</w:t>
      </w:r>
      <w:r w:rsidR="00197CA8" w:rsidRPr="00551065">
        <w:rPr>
          <w:rFonts w:hint="eastAsia"/>
          <w:b/>
          <w:sz w:val="36"/>
        </w:rPr>
        <w:t>学院</w:t>
      </w:r>
      <w:r w:rsidRPr="00551065">
        <w:rPr>
          <w:rFonts w:hint="eastAsia"/>
          <w:b/>
          <w:sz w:val="36"/>
        </w:rPr>
        <w:t>实验班管理办法</w:t>
      </w:r>
    </w:p>
    <w:p w:rsidR="001B582C" w:rsidRDefault="001B582C" w:rsidP="001B582C">
      <w:pPr>
        <w:rPr>
          <w:sz w:val="32"/>
        </w:rPr>
      </w:pPr>
    </w:p>
    <w:p w:rsidR="00551065" w:rsidRPr="00551065" w:rsidRDefault="00551065" w:rsidP="001B582C"/>
    <w:p w:rsidR="001B582C" w:rsidRPr="001B582C" w:rsidRDefault="001B582C" w:rsidP="00606A5C">
      <w:pPr>
        <w:spacing w:line="360" w:lineRule="auto"/>
        <w:rPr>
          <w:b/>
          <w:sz w:val="28"/>
        </w:rPr>
      </w:pPr>
      <w:r w:rsidRPr="001B582C">
        <w:rPr>
          <w:rFonts w:hint="eastAsia"/>
          <w:b/>
          <w:sz w:val="28"/>
        </w:rPr>
        <w:t>一</w:t>
      </w:r>
      <w:r w:rsidR="00D37AA8">
        <w:rPr>
          <w:rFonts w:hint="eastAsia"/>
          <w:b/>
          <w:sz w:val="28"/>
        </w:rPr>
        <w:t xml:space="preserve"> </w:t>
      </w:r>
      <w:r w:rsidRPr="001B582C">
        <w:rPr>
          <w:rFonts w:hint="eastAsia"/>
          <w:b/>
          <w:sz w:val="28"/>
        </w:rPr>
        <w:t>总则</w:t>
      </w:r>
    </w:p>
    <w:p w:rsidR="001B582C" w:rsidRPr="001B582C" w:rsidRDefault="001B582C" w:rsidP="00606A5C">
      <w:pPr>
        <w:spacing w:line="360" w:lineRule="auto"/>
      </w:pPr>
      <w:r w:rsidRPr="001B582C">
        <w:rPr>
          <w:rFonts w:hint="eastAsia"/>
        </w:rPr>
        <w:t>为深入贯彻落实科学发展观，实行以人为本、全面发展的教育方针，</w:t>
      </w:r>
      <w:r w:rsidR="00197CA8" w:rsidRPr="00197CA8">
        <w:rPr>
          <w:rFonts w:hint="eastAsia"/>
        </w:rPr>
        <w:t>探索优秀人才培养的有效途径，</w:t>
      </w:r>
      <w:r w:rsidRPr="001B582C">
        <w:rPr>
          <w:rFonts w:hint="eastAsia"/>
        </w:rPr>
        <w:t>实施本科学生个性化、层次化培养，培养具有创新能力、创业精神和国际视野的未来高素质</w:t>
      </w:r>
      <w:r w:rsidR="0003375C">
        <w:rPr>
          <w:rFonts w:hint="eastAsia"/>
        </w:rPr>
        <w:t>拔尖</w:t>
      </w:r>
      <w:r w:rsidRPr="001B582C">
        <w:rPr>
          <w:rFonts w:hint="eastAsia"/>
        </w:rPr>
        <w:t>人才，结合</w:t>
      </w:r>
      <w:r w:rsidR="00925E2B">
        <w:rPr>
          <w:rFonts w:hint="eastAsia"/>
        </w:rPr>
        <w:t>我校</w:t>
      </w:r>
      <w:r w:rsidRPr="001B582C">
        <w:rPr>
          <w:rFonts w:hint="eastAsia"/>
        </w:rPr>
        <w:t>实际</w:t>
      </w:r>
      <w:r w:rsidR="00925E2B">
        <w:rPr>
          <w:rFonts w:hint="eastAsia"/>
        </w:rPr>
        <w:t>情况</w:t>
      </w:r>
      <w:r w:rsidRPr="001B582C">
        <w:rPr>
          <w:rFonts w:hint="eastAsia"/>
        </w:rPr>
        <w:t>，特制定本办法。</w:t>
      </w:r>
    </w:p>
    <w:p w:rsidR="001B582C" w:rsidRPr="001B582C" w:rsidRDefault="001B582C" w:rsidP="00606A5C">
      <w:pPr>
        <w:spacing w:line="360" w:lineRule="auto"/>
        <w:rPr>
          <w:b/>
          <w:sz w:val="28"/>
        </w:rPr>
      </w:pPr>
      <w:r w:rsidRPr="001B582C">
        <w:rPr>
          <w:rFonts w:hint="eastAsia"/>
          <w:b/>
          <w:sz w:val="28"/>
        </w:rPr>
        <w:t>二</w:t>
      </w:r>
      <w:r w:rsidR="00D37AA8">
        <w:rPr>
          <w:rFonts w:hint="eastAsia"/>
          <w:b/>
          <w:sz w:val="28"/>
        </w:rPr>
        <w:t xml:space="preserve"> </w:t>
      </w:r>
      <w:r w:rsidRPr="001B582C">
        <w:rPr>
          <w:rFonts w:hint="eastAsia"/>
          <w:b/>
          <w:sz w:val="28"/>
        </w:rPr>
        <w:t>选拔与录取</w:t>
      </w:r>
    </w:p>
    <w:p w:rsidR="001B582C" w:rsidRPr="001B582C" w:rsidRDefault="0003375C" w:rsidP="00606A5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B582C" w:rsidRPr="001B582C">
        <w:rPr>
          <w:rFonts w:hint="eastAsia"/>
        </w:rPr>
        <w:t>选拔的基本条件</w:t>
      </w:r>
    </w:p>
    <w:p w:rsidR="001B582C" w:rsidRDefault="001B582C" w:rsidP="00606A5C">
      <w:pPr>
        <w:spacing w:line="360" w:lineRule="auto"/>
      </w:pPr>
      <w:r w:rsidRPr="001B582C">
        <w:rPr>
          <w:rFonts w:hint="eastAsia"/>
        </w:rPr>
        <w:t>具有良好的思想品德、端正的学习态度和较强的团队精神，身体健康。学习能力强、科学研究兴趣浓厚，具有创新精神。</w:t>
      </w:r>
      <w:r w:rsidR="007E515F">
        <w:rPr>
          <w:rFonts w:hint="eastAsia"/>
        </w:rPr>
        <w:t>具备以下条件之一：</w:t>
      </w:r>
    </w:p>
    <w:p w:rsidR="007E515F" w:rsidRDefault="007E515F" w:rsidP="00606A5C">
      <w:pPr>
        <w:spacing w:line="360" w:lineRule="auto"/>
      </w:pPr>
      <w:r>
        <w:t>1</w:t>
      </w:r>
      <w:r w:rsidR="004245BA">
        <w:rPr>
          <w:rFonts w:hint="eastAsia"/>
        </w:rPr>
        <w:t>）学习成绩优秀：数学物理</w:t>
      </w:r>
      <w:r>
        <w:rPr>
          <w:rFonts w:hint="eastAsia"/>
        </w:rPr>
        <w:t>课、技术基础课学分绩在班级前</w:t>
      </w:r>
      <w:r>
        <w:t>20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7E515F" w:rsidRPr="001B582C" w:rsidRDefault="007E515F" w:rsidP="00606A5C">
      <w:pPr>
        <w:spacing w:line="360" w:lineRule="auto"/>
      </w:pPr>
      <w:r>
        <w:t>2</w:t>
      </w:r>
      <w:r>
        <w:rPr>
          <w:rFonts w:hint="eastAsia"/>
        </w:rPr>
        <w:t>）参与科研工作，取得一定成果。</w:t>
      </w:r>
    </w:p>
    <w:p w:rsidR="001B582C" w:rsidRPr="001B582C" w:rsidRDefault="0003375C" w:rsidP="00606A5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B582C" w:rsidRPr="001B582C">
        <w:rPr>
          <w:rFonts w:hint="eastAsia"/>
        </w:rPr>
        <w:t>选拔时间</w:t>
      </w:r>
    </w:p>
    <w:p w:rsidR="001B582C" w:rsidRPr="001B582C" w:rsidRDefault="001B582C" w:rsidP="00606A5C">
      <w:pPr>
        <w:spacing w:line="360" w:lineRule="auto"/>
      </w:pPr>
      <w:r w:rsidRPr="00E3710C">
        <w:rPr>
          <w:rFonts w:hint="eastAsia"/>
        </w:rPr>
        <w:t>选拔时间原则上安排在本科第</w:t>
      </w:r>
      <w:r w:rsidR="007E515F" w:rsidRPr="00E3710C">
        <w:rPr>
          <w:rFonts w:hint="eastAsia"/>
        </w:rPr>
        <w:t>二</w:t>
      </w:r>
      <w:r w:rsidRPr="00E3710C">
        <w:rPr>
          <w:rFonts w:hint="eastAsia"/>
        </w:rPr>
        <w:t>学年结束前。</w:t>
      </w:r>
    </w:p>
    <w:p w:rsidR="001B582C" w:rsidRDefault="0003375C" w:rsidP="00606A5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1B582C" w:rsidRPr="001B582C">
        <w:rPr>
          <w:rFonts w:hint="eastAsia"/>
        </w:rPr>
        <w:t>报名与录取</w:t>
      </w:r>
    </w:p>
    <w:p w:rsidR="001B582C" w:rsidRPr="001B582C" w:rsidRDefault="00A54BAA" w:rsidP="00606A5C">
      <w:pPr>
        <w:spacing w:line="360" w:lineRule="auto"/>
      </w:pPr>
      <w:r>
        <w:rPr>
          <w:szCs w:val="21"/>
        </w:rPr>
        <w:t>实验班人数将控制在</w:t>
      </w:r>
      <w:r>
        <w:rPr>
          <w:rFonts w:hint="eastAsia"/>
          <w:szCs w:val="21"/>
        </w:rPr>
        <w:t>15</w:t>
      </w:r>
      <w:r>
        <w:rPr>
          <w:szCs w:val="21"/>
        </w:rPr>
        <w:t>人左右。</w:t>
      </w:r>
      <w:r w:rsidR="00273F19">
        <w:rPr>
          <w:szCs w:val="21"/>
        </w:rPr>
        <w:t>由学生提交申请</w:t>
      </w:r>
      <w:r w:rsidR="00273F19">
        <w:rPr>
          <w:rFonts w:hint="eastAsia"/>
          <w:szCs w:val="21"/>
        </w:rPr>
        <w:t>，</w:t>
      </w:r>
      <w:r w:rsidR="00273F19">
        <w:rPr>
          <w:szCs w:val="21"/>
        </w:rPr>
        <w:t>经</w:t>
      </w:r>
      <w:r w:rsidR="00273F19">
        <w:rPr>
          <w:rFonts w:hint="eastAsia"/>
          <w:szCs w:val="21"/>
        </w:rPr>
        <w:t>导师</w:t>
      </w:r>
      <w:r w:rsidR="00273F19">
        <w:rPr>
          <w:szCs w:val="21"/>
        </w:rPr>
        <w:t>审核推荐后</w:t>
      </w:r>
      <w:r w:rsidR="00273F19">
        <w:rPr>
          <w:rFonts w:hint="eastAsia"/>
          <w:szCs w:val="21"/>
        </w:rPr>
        <w:t>，学院</w:t>
      </w:r>
      <w:r w:rsidR="00A34E3E">
        <w:rPr>
          <w:szCs w:val="21"/>
        </w:rPr>
        <w:t>组织</w:t>
      </w:r>
      <w:r w:rsidR="002850B8">
        <w:rPr>
          <w:szCs w:val="21"/>
        </w:rPr>
        <w:t>审核小组进行</w:t>
      </w:r>
      <w:r w:rsidR="00A34E3E">
        <w:rPr>
          <w:szCs w:val="21"/>
        </w:rPr>
        <w:t>考核</w:t>
      </w:r>
      <w:r w:rsidR="00A34E3E">
        <w:rPr>
          <w:rFonts w:hint="eastAsia"/>
          <w:szCs w:val="21"/>
        </w:rPr>
        <w:t>，</w:t>
      </w:r>
      <w:r w:rsidR="00273F19">
        <w:rPr>
          <w:szCs w:val="21"/>
        </w:rPr>
        <w:t>按择优录取原则确定拟录取名单</w:t>
      </w:r>
      <w:r w:rsidR="00DA2419">
        <w:rPr>
          <w:rFonts w:hint="eastAsia"/>
          <w:szCs w:val="21"/>
        </w:rPr>
        <w:t>，</w:t>
      </w:r>
      <w:r w:rsidR="00DA2419">
        <w:rPr>
          <w:szCs w:val="21"/>
        </w:rPr>
        <w:t>并进行名单公示</w:t>
      </w:r>
      <w:r w:rsidR="00273F19">
        <w:rPr>
          <w:szCs w:val="21"/>
        </w:rPr>
        <w:t>。</w:t>
      </w:r>
    </w:p>
    <w:p w:rsidR="001B582C" w:rsidRPr="001B582C" w:rsidRDefault="001B582C" w:rsidP="00606A5C">
      <w:pPr>
        <w:spacing w:line="360" w:lineRule="auto"/>
        <w:rPr>
          <w:b/>
          <w:sz w:val="28"/>
        </w:rPr>
      </w:pPr>
      <w:r w:rsidRPr="001B582C">
        <w:rPr>
          <w:rFonts w:hint="eastAsia"/>
          <w:b/>
          <w:sz w:val="28"/>
        </w:rPr>
        <w:t>三</w:t>
      </w:r>
      <w:r w:rsidRPr="001B582C">
        <w:rPr>
          <w:rFonts w:hint="eastAsia"/>
          <w:b/>
          <w:sz w:val="28"/>
        </w:rPr>
        <w:t>  </w:t>
      </w:r>
      <w:r w:rsidRPr="001B582C">
        <w:rPr>
          <w:rFonts w:hint="eastAsia"/>
          <w:b/>
          <w:sz w:val="28"/>
        </w:rPr>
        <w:t>培养模式</w:t>
      </w:r>
    </w:p>
    <w:p w:rsidR="00CA5C08" w:rsidRDefault="0057307B" w:rsidP="00606A5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3435E">
        <w:rPr>
          <w:rFonts w:hint="eastAsia"/>
        </w:rPr>
        <w:t>电信</w:t>
      </w:r>
      <w:r w:rsidR="001B582C" w:rsidRPr="001B582C">
        <w:rPr>
          <w:rFonts w:hint="eastAsia"/>
        </w:rPr>
        <w:t>实验班</w:t>
      </w:r>
      <w:r w:rsidR="00CA5C08">
        <w:rPr>
          <w:rFonts w:hint="eastAsia"/>
        </w:rPr>
        <w:t>以学术精英教育为目的，提供一定科学、工程项目，在项目研究、研发过程中，培养学生的自学能力、解决问题能力、创新</w:t>
      </w:r>
      <w:bookmarkStart w:id="0" w:name="_GoBack"/>
      <w:bookmarkEnd w:id="0"/>
      <w:r w:rsidR="00CA5C08">
        <w:rPr>
          <w:rFonts w:hint="eastAsia"/>
        </w:rPr>
        <w:t>能力。</w:t>
      </w:r>
    </w:p>
    <w:p w:rsidR="001B582C" w:rsidRPr="001B582C" w:rsidRDefault="00CA5C08" w:rsidP="00606A5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、电信</w:t>
      </w:r>
      <w:r w:rsidRPr="001B582C">
        <w:rPr>
          <w:rFonts w:hint="eastAsia"/>
        </w:rPr>
        <w:t>实验班</w:t>
      </w:r>
      <w:r w:rsidR="001B582C" w:rsidRPr="001B582C">
        <w:rPr>
          <w:rFonts w:hint="eastAsia"/>
        </w:rPr>
        <w:t>每位学生配备</w:t>
      </w:r>
      <w:r w:rsidR="0057307B">
        <w:rPr>
          <w:rFonts w:hint="eastAsia"/>
        </w:rPr>
        <w:t>项目</w:t>
      </w:r>
      <w:r w:rsidR="001B582C" w:rsidRPr="001B582C">
        <w:rPr>
          <w:rFonts w:hint="eastAsia"/>
        </w:rPr>
        <w:t>导师，导师对学生专业教育、</w:t>
      </w:r>
      <w:r w:rsidR="002850B8">
        <w:rPr>
          <w:rFonts w:hint="eastAsia"/>
        </w:rPr>
        <w:t>未来发展方向</w:t>
      </w:r>
      <w:r w:rsidR="001B582C" w:rsidRPr="001B582C">
        <w:rPr>
          <w:rFonts w:hint="eastAsia"/>
        </w:rPr>
        <w:t>、完成具体研究项目或实践项目等提供指导和咨询。</w:t>
      </w:r>
    </w:p>
    <w:p w:rsidR="00CA5C08" w:rsidRDefault="00BA6E61" w:rsidP="00606A5C">
      <w:pPr>
        <w:spacing w:line="360" w:lineRule="auto"/>
      </w:pPr>
      <w:r>
        <w:rPr>
          <w:rFonts w:hint="eastAsia"/>
        </w:rPr>
        <w:t>3</w:t>
      </w:r>
      <w:r w:rsidR="0057307B">
        <w:rPr>
          <w:rFonts w:hint="eastAsia"/>
        </w:rPr>
        <w:t>、</w:t>
      </w:r>
      <w:r w:rsidR="00CA5C08">
        <w:rPr>
          <w:rFonts w:hint="eastAsia"/>
        </w:rPr>
        <w:t>电信</w:t>
      </w:r>
      <w:r w:rsidR="001B582C" w:rsidRPr="001B582C">
        <w:rPr>
          <w:rFonts w:hint="eastAsia"/>
        </w:rPr>
        <w:t>实验班学生在导师指导下参与相关专业科技创新项目或学科竞赛</w:t>
      </w:r>
      <w:r w:rsidR="0059763D">
        <w:rPr>
          <w:rFonts w:hint="eastAsia"/>
        </w:rPr>
        <w:t>，学院</w:t>
      </w:r>
      <w:r w:rsidR="00CF350A" w:rsidRPr="00CF350A">
        <w:rPr>
          <w:rFonts w:hint="eastAsia"/>
        </w:rPr>
        <w:t>为学生提供相应的专业课程辅导</w:t>
      </w:r>
      <w:r w:rsidR="0059763D">
        <w:rPr>
          <w:rFonts w:hint="eastAsia"/>
        </w:rPr>
        <w:t>等。</w:t>
      </w:r>
    </w:p>
    <w:p w:rsidR="001B582C" w:rsidRPr="001B582C" w:rsidRDefault="00BA6E61" w:rsidP="00606A5C">
      <w:pPr>
        <w:spacing w:line="360" w:lineRule="auto"/>
      </w:pPr>
      <w:r>
        <w:rPr>
          <w:rFonts w:hint="eastAsia"/>
        </w:rPr>
        <w:t>4</w:t>
      </w:r>
      <w:r w:rsidR="00E50376">
        <w:rPr>
          <w:rFonts w:hint="eastAsia"/>
        </w:rPr>
        <w:t>、</w:t>
      </w:r>
      <w:r w:rsidR="00E50376">
        <w:rPr>
          <w:rFonts w:hint="eastAsia"/>
          <w:szCs w:val="21"/>
        </w:rPr>
        <w:t>学院</w:t>
      </w:r>
      <w:r w:rsidR="00E50376">
        <w:rPr>
          <w:szCs w:val="21"/>
        </w:rPr>
        <w:t>应采取多种措施，加强学生主动性学习能力的培养和提高，形成较强的继续学习和</w:t>
      </w:r>
      <w:r w:rsidR="00E50376">
        <w:rPr>
          <w:szCs w:val="21"/>
        </w:rPr>
        <w:lastRenderedPageBreak/>
        <w:t>发展的能力。</w:t>
      </w:r>
    </w:p>
    <w:p w:rsidR="001B582C" w:rsidRPr="001B582C" w:rsidRDefault="001B582C" w:rsidP="00606A5C">
      <w:pPr>
        <w:spacing w:line="360" w:lineRule="auto"/>
        <w:rPr>
          <w:b/>
          <w:sz w:val="28"/>
        </w:rPr>
      </w:pPr>
      <w:r w:rsidRPr="001B582C">
        <w:rPr>
          <w:rFonts w:hint="eastAsia"/>
          <w:b/>
          <w:sz w:val="28"/>
        </w:rPr>
        <w:t>四</w:t>
      </w:r>
      <w:r w:rsidR="00E3710C">
        <w:rPr>
          <w:rFonts w:hint="eastAsia"/>
          <w:b/>
          <w:sz w:val="28"/>
        </w:rPr>
        <w:t xml:space="preserve"> </w:t>
      </w:r>
      <w:r w:rsidR="00C914D3">
        <w:rPr>
          <w:rFonts w:hint="eastAsia"/>
          <w:b/>
          <w:sz w:val="28"/>
        </w:rPr>
        <w:t>学生</w:t>
      </w:r>
      <w:r w:rsidRPr="001B582C">
        <w:rPr>
          <w:rFonts w:hint="eastAsia"/>
          <w:b/>
          <w:sz w:val="28"/>
        </w:rPr>
        <w:t>管理</w:t>
      </w:r>
    </w:p>
    <w:p w:rsidR="001B582C" w:rsidRPr="001B582C" w:rsidRDefault="001B582C" w:rsidP="00606A5C">
      <w:pPr>
        <w:spacing w:line="360" w:lineRule="auto"/>
      </w:pPr>
      <w:r w:rsidRPr="001B582C">
        <w:rPr>
          <w:rFonts w:hint="eastAsia"/>
        </w:rPr>
        <w:t>实验班实行开放式</w:t>
      </w:r>
      <w:r w:rsidR="006B5FA3">
        <w:rPr>
          <w:rFonts w:hint="eastAsia"/>
        </w:rPr>
        <w:t>管理</w:t>
      </w:r>
      <w:r w:rsidRPr="001B582C">
        <w:rPr>
          <w:rFonts w:hint="eastAsia"/>
        </w:rPr>
        <w:t>，建立淘汰退出竞争机制：</w:t>
      </w:r>
      <w:r w:rsidR="00B94D21">
        <w:rPr>
          <w:szCs w:val="21"/>
        </w:rPr>
        <w:t>除严格执行《</w:t>
      </w:r>
      <w:r w:rsidR="00B94D21">
        <w:rPr>
          <w:rFonts w:hint="eastAsia"/>
          <w:szCs w:val="21"/>
        </w:rPr>
        <w:t>哈尔滨工业大学（深圳）本科生学籍管理办法</w:t>
      </w:r>
      <w:r w:rsidR="00B94D21">
        <w:rPr>
          <w:szCs w:val="21"/>
        </w:rPr>
        <w:t>》及相关制度外</w:t>
      </w:r>
      <w:r w:rsidR="00B94D21">
        <w:rPr>
          <w:rFonts w:hint="eastAsia"/>
          <w:szCs w:val="21"/>
        </w:rPr>
        <w:t>，</w:t>
      </w:r>
      <w:r w:rsidRPr="001B582C">
        <w:rPr>
          <w:rFonts w:hint="eastAsia"/>
        </w:rPr>
        <w:t>凡出现以下情况之一者，应</w:t>
      </w:r>
      <w:r w:rsidR="00D733BA">
        <w:rPr>
          <w:rFonts w:hint="eastAsia"/>
        </w:rPr>
        <w:t>转</w:t>
      </w:r>
      <w:r w:rsidRPr="001B582C">
        <w:rPr>
          <w:rFonts w:hint="eastAsia"/>
        </w:rPr>
        <w:t>出实验班：</w:t>
      </w:r>
    </w:p>
    <w:p w:rsidR="001B582C" w:rsidRDefault="001B582C" w:rsidP="00606A5C">
      <w:pPr>
        <w:spacing w:line="360" w:lineRule="auto"/>
      </w:pPr>
      <w:r w:rsidRPr="001B582C">
        <w:rPr>
          <w:rFonts w:hint="eastAsia"/>
        </w:rPr>
        <w:t>1.</w:t>
      </w:r>
      <w:r w:rsidR="0033435E" w:rsidRPr="0033435E">
        <w:rPr>
          <w:rFonts w:hint="eastAsia"/>
        </w:rPr>
        <w:t>每学期主要课程平均学分绩点低于</w:t>
      </w:r>
      <w:r w:rsidR="0033435E">
        <w:rPr>
          <w:rFonts w:hint="eastAsia"/>
        </w:rPr>
        <w:t>学校要求绩点</w:t>
      </w:r>
      <w:r w:rsidR="0033435E" w:rsidRPr="0033435E">
        <w:rPr>
          <w:rFonts w:hint="eastAsia"/>
        </w:rPr>
        <w:t>或</w:t>
      </w:r>
      <w:r w:rsidR="00C21F74">
        <w:rPr>
          <w:rFonts w:hint="eastAsia"/>
        </w:rPr>
        <w:t>任意</w:t>
      </w:r>
      <w:r w:rsidR="0033435E" w:rsidRPr="0033435E">
        <w:rPr>
          <w:rFonts w:hint="eastAsia"/>
        </w:rPr>
        <w:t>一门</w:t>
      </w:r>
      <w:r w:rsidR="0033435E">
        <w:rPr>
          <w:rFonts w:hint="eastAsia"/>
        </w:rPr>
        <w:t>考试</w:t>
      </w:r>
      <w:r w:rsidR="0033435E" w:rsidRPr="0033435E">
        <w:rPr>
          <w:rFonts w:hint="eastAsia"/>
        </w:rPr>
        <w:t>课程不及格</w:t>
      </w:r>
      <w:r w:rsidRPr="001B582C">
        <w:rPr>
          <w:rFonts w:hint="eastAsia"/>
        </w:rPr>
        <w:t>；</w:t>
      </w:r>
    </w:p>
    <w:p w:rsidR="0033435E" w:rsidRPr="001B582C" w:rsidRDefault="0033435E" w:rsidP="00606A5C">
      <w:pPr>
        <w:spacing w:line="360" w:lineRule="auto"/>
      </w:pPr>
      <w:r>
        <w:rPr>
          <w:rFonts w:hint="eastAsia"/>
        </w:rPr>
        <w:t>2.</w:t>
      </w:r>
      <w:r>
        <w:rPr>
          <w:szCs w:val="21"/>
        </w:rPr>
        <w:t>第</w:t>
      </w:r>
      <w:r w:rsidR="007E515F">
        <w:rPr>
          <w:rFonts w:hint="eastAsia"/>
          <w:szCs w:val="21"/>
        </w:rPr>
        <w:t>二</w:t>
      </w:r>
      <w:r>
        <w:rPr>
          <w:szCs w:val="21"/>
        </w:rPr>
        <w:t>学年结束时，尚未通过</w:t>
      </w:r>
      <w:r>
        <w:rPr>
          <w:rFonts w:hint="eastAsia"/>
          <w:szCs w:val="21"/>
        </w:rPr>
        <w:t>CET-4</w:t>
      </w:r>
      <w:r>
        <w:rPr>
          <w:rFonts w:hint="eastAsia"/>
          <w:szCs w:val="21"/>
        </w:rPr>
        <w:t>考试；</w:t>
      </w:r>
    </w:p>
    <w:p w:rsidR="001B582C" w:rsidRPr="001B582C" w:rsidRDefault="00D13FF2" w:rsidP="00606A5C">
      <w:pPr>
        <w:spacing w:line="360" w:lineRule="auto"/>
      </w:pPr>
      <w:r>
        <w:rPr>
          <w:rFonts w:hint="eastAsia"/>
        </w:rPr>
        <w:t>3</w:t>
      </w:r>
      <w:r w:rsidR="001B582C" w:rsidRPr="001B582C">
        <w:rPr>
          <w:rFonts w:hint="eastAsia"/>
        </w:rPr>
        <w:t>.</w:t>
      </w:r>
      <w:r w:rsidR="001B582C" w:rsidRPr="001B582C">
        <w:rPr>
          <w:rFonts w:hint="eastAsia"/>
        </w:rPr>
        <w:t>因</w:t>
      </w:r>
      <w:r w:rsidR="0033435E">
        <w:rPr>
          <w:rFonts w:hint="eastAsia"/>
        </w:rPr>
        <w:t>违纪</w:t>
      </w:r>
      <w:r w:rsidR="001B582C" w:rsidRPr="001B582C">
        <w:rPr>
          <w:rFonts w:hint="eastAsia"/>
        </w:rPr>
        <w:t>受警告或警告以上处分；</w:t>
      </w:r>
    </w:p>
    <w:p w:rsidR="001B582C" w:rsidRPr="001B582C" w:rsidRDefault="00D13FF2" w:rsidP="00606A5C">
      <w:pPr>
        <w:spacing w:line="360" w:lineRule="auto"/>
      </w:pPr>
      <w:r>
        <w:rPr>
          <w:rFonts w:hint="eastAsia"/>
        </w:rPr>
        <w:t>4</w:t>
      </w:r>
      <w:r w:rsidR="001B582C" w:rsidRPr="001B582C">
        <w:rPr>
          <w:rFonts w:hint="eastAsia"/>
        </w:rPr>
        <w:t>.</w:t>
      </w:r>
      <w:r w:rsidR="001B582C" w:rsidRPr="001B582C">
        <w:rPr>
          <w:rFonts w:hint="eastAsia"/>
        </w:rPr>
        <w:t>因身体状况</w:t>
      </w:r>
      <w:r w:rsidR="00CC1F60">
        <w:rPr>
          <w:rFonts w:hint="eastAsia"/>
        </w:rPr>
        <w:t>或其他原因</w:t>
      </w:r>
      <w:r w:rsidR="001B582C" w:rsidRPr="001B582C">
        <w:rPr>
          <w:rFonts w:hint="eastAsia"/>
        </w:rPr>
        <w:t>不能坚持在实验班继续学习；</w:t>
      </w:r>
    </w:p>
    <w:p w:rsidR="001B582C" w:rsidRPr="001B582C" w:rsidRDefault="00D13FF2" w:rsidP="00606A5C">
      <w:pPr>
        <w:spacing w:line="360" w:lineRule="auto"/>
      </w:pPr>
      <w:r>
        <w:rPr>
          <w:rFonts w:hint="eastAsia"/>
        </w:rPr>
        <w:t>5</w:t>
      </w:r>
      <w:r w:rsidR="001B582C" w:rsidRPr="001B582C">
        <w:rPr>
          <w:rFonts w:hint="eastAsia"/>
        </w:rPr>
        <w:t>.</w:t>
      </w:r>
      <w:r w:rsidR="001B582C" w:rsidRPr="001B582C">
        <w:rPr>
          <w:rFonts w:hint="eastAsia"/>
        </w:rPr>
        <w:t>自愿申请退出。</w:t>
      </w:r>
    </w:p>
    <w:p w:rsidR="001B582C" w:rsidRPr="001B582C" w:rsidRDefault="0081212F" w:rsidP="00606A5C">
      <w:pPr>
        <w:widowControl/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E3710C">
        <w:rPr>
          <w:rFonts w:hint="eastAsia"/>
          <w:b/>
          <w:sz w:val="28"/>
        </w:rPr>
        <w:t xml:space="preserve"> </w:t>
      </w:r>
      <w:r w:rsidR="001B582C" w:rsidRPr="001B582C">
        <w:rPr>
          <w:rFonts w:hint="eastAsia"/>
          <w:b/>
          <w:sz w:val="28"/>
        </w:rPr>
        <w:t>附则</w:t>
      </w:r>
    </w:p>
    <w:p w:rsidR="001B582C" w:rsidRPr="001B582C" w:rsidRDefault="00D13FF2" w:rsidP="00606A5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B582C" w:rsidRPr="001B582C">
        <w:rPr>
          <w:rFonts w:hint="eastAsia"/>
        </w:rPr>
        <w:t>本办法由</w:t>
      </w:r>
      <w:r w:rsidR="002E4198">
        <w:rPr>
          <w:rFonts w:hint="eastAsia"/>
        </w:rPr>
        <w:t>哈工大（深圳）</w:t>
      </w:r>
      <w:r>
        <w:rPr>
          <w:rFonts w:hint="eastAsia"/>
        </w:rPr>
        <w:t>电信学院</w:t>
      </w:r>
      <w:r w:rsidR="001B582C" w:rsidRPr="001B582C">
        <w:rPr>
          <w:rFonts w:hint="eastAsia"/>
        </w:rPr>
        <w:t>负责解释。</w:t>
      </w:r>
    </w:p>
    <w:p w:rsidR="001B582C" w:rsidRDefault="00D13FF2" w:rsidP="00606A5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B582C" w:rsidRPr="001B582C">
        <w:rPr>
          <w:rFonts w:hint="eastAsia"/>
        </w:rPr>
        <w:t>本办法自公布之日起生效。</w:t>
      </w:r>
    </w:p>
    <w:p w:rsidR="009C23C4" w:rsidRDefault="009C23C4" w:rsidP="00606A5C">
      <w:pPr>
        <w:spacing w:line="360" w:lineRule="auto"/>
      </w:pPr>
    </w:p>
    <w:p w:rsidR="009C23C4" w:rsidRDefault="009C23C4" w:rsidP="00606A5C">
      <w:pPr>
        <w:spacing w:line="360" w:lineRule="auto"/>
      </w:pPr>
      <w:r w:rsidRPr="009C23C4">
        <w:rPr>
          <w:rFonts w:hint="eastAsia"/>
        </w:rPr>
        <w:t>未尽事宜请与</w:t>
      </w:r>
      <w:r>
        <w:rPr>
          <w:rFonts w:hint="eastAsia"/>
        </w:rPr>
        <w:t>电信学院办</w:t>
      </w:r>
      <w:r w:rsidRPr="009C23C4">
        <w:rPr>
          <w:rFonts w:hint="eastAsia"/>
        </w:rPr>
        <w:t>沟通，联系人：</w:t>
      </w:r>
      <w:r>
        <w:rPr>
          <w:rFonts w:hint="eastAsia"/>
        </w:rPr>
        <w:t>高旭</w:t>
      </w:r>
      <w:r w:rsidRPr="009C23C4">
        <w:rPr>
          <w:rFonts w:hint="eastAsia"/>
        </w:rPr>
        <w:t>，电话：</w:t>
      </w:r>
      <w:r>
        <w:rPr>
          <w:rFonts w:hint="eastAsia"/>
        </w:rPr>
        <w:t>26033608</w:t>
      </w:r>
    </w:p>
    <w:p w:rsidR="009C23C4" w:rsidRDefault="009C23C4" w:rsidP="00606A5C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C23C4" w:rsidRDefault="009C23C4" w:rsidP="00606A5C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电子与信息工程学院</w:t>
      </w:r>
    </w:p>
    <w:p w:rsidR="00B81F32" w:rsidRDefault="009C23C4" w:rsidP="00606A5C">
      <w:pPr>
        <w:spacing w:line="360" w:lineRule="auto"/>
        <w:rPr>
          <w:sz w:val="24"/>
        </w:rPr>
      </w:pPr>
      <w:r w:rsidRPr="009C23C4"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                </w:t>
      </w:r>
      <w:r w:rsidRPr="009C23C4">
        <w:rPr>
          <w:rFonts w:hint="eastAsia"/>
          <w:sz w:val="24"/>
        </w:rPr>
        <w:t>2018.</w:t>
      </w:r>
      <w:r>
        <w:rPr>
          <w:rFonts w:hint="eastAsia"/>
          <w:sz w:val="24"/>
        </w:rPr>
        <w:t>0</w:t>
      </w:r>
      <w:r w:rsidRPr="009C23C4">
        <w:rPr>
          <w:rFonts w:hint="eastAsia"/>
          <w:sz w:val="24"/>
        </w:rPr>
        <w:t>5.</w:t>
      </w:r>
      <w:r>
        <w:rPr>
          <w:rFonts w:hint="eastAsia"/>
          <w:sz w:val="24"/>
        </w:rPr>
        <w:t>0</w:t>
      </w:r>
      <w:r w:rsidRPr="009C23C4">
        <w:rPr>
          <w:rFonts w:hint="eastAsia"/>
          <w:sz w:val="24"/>
        </w:rPr>
        <w:t>7</w:t>
      </w:r>
    </w:p>
    <w:p w:rsidR="00B81F32" w:rsidRDefault="00B81F3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81F32" w:rsidRPr="009C23C4" w:rsidRDefault="00B81F32" w:rsidP="00606A5C">
      <w:pPr>
        <w:spacing w:line="360" w:lineRule="auto"/>
        <w:rPr>
          <w:sz w:val="24"/>
        </w:rPr>
      </w:pPr>
      <w:r>
        <w:rPr>
          <w:sz w:val="24"/>
        </w:rPr>
        <w:lastRenderedPageBreak/>
        <w:t>附</w:t>
      </w:r>
      <w:r>
        <w:rPr>
          <w:rFonts w:hint="eastAsia"/>
          <w:sz w:val="24"/>
        </w:rPr>
        <w:t>：</w:t>
      </w:r>
      <w:r w:rsidRPr="00B81F32">
        <w:rPr>
          <w:rFonts w:hint="eastAsia"/>
          <w:sz w:val="24"/>
        </w:rPr>
        <w:t>哈尔滨工业大学（深圳）电子与信息工程学院实验班</w:t>
      </w:r>
      <w:r>
        <w:rPr>
          <w:rFonts w:hint="eastAsia"/>
          <w:sz w:val="24"/>
        </w:rPr>
        <w:t>报名表</w:t>
      </w:r>
    </w:p>
    <w:tbl>
      <w:tblPr>
        <w:tblStyle w:val="a7"/>
        <w:tblW w:w="5000" w:type="pct"/>
        <w:tblLook w:val="04A0"/>
      </w:tblPr>
      <w:tblGrid>
        <w:gridCol w:w="960"/>
        <w:gridCol w:w="568"/>
        <w:gridCol w:w="1133"/>
        <w:gridCol w:w="992"/>
        <w:gridCol w:w="709"/>
        <w:gridCol w:w="283"/>
        <w:gridCol w:w="1133"/>
        <w:gridCol w:w="994"/>
        <w:gridCol w:w="1750"/>
      </w:tblGrid>
      <w:tr w:rsidR="00E47DD7" w:rsidTr="00C52A8E">
        <w:tc>
          <w:tcPr>
            <w:tcW w:w="895" w:type="pct"/>
            <w:gridSpan w:val="2"/>
          </w:tcPr>
          <w:p w:rsidR="00E47DD7" w:rsidRDefault="00E47DD7" w:rsidP="00B81F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65" w:type="pct"/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582" w:type="pct"/>
          </w:tcPr>
          <w:p w:rsidR="00E47DD7" w:rsidRDefault="00E47DD7" w:rsidP="00B81F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E47DD7" w:rsidRDefault="00E47DD7" w:rsidP="00B81F32">
            <w:pPr>
              <w:spacing w:line="360" w:lineRule="auto"/>
              <w:rPr>
                <w:sz w:val="24"/>
              </w:rPr>
            </w:pPr>
          </w:p>
        </w:tc>
        <w:tc>
          <w:tcPr>
            <w:tcW w:w="1027" w:type="pct"/>
            <w:vMerge w:val="restart"/>
            <w:tcBorders>
              <w:left w:val="single" w:sz="4" w:space="0" w:color="auto"/>
            </w:tcBorders>
          </w:tcPr>
          <w:p w:rsidR="00E47DD7" w:rsidRDefault="00E47DD7" w:rsidP="005C21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E47DD7" w:rsidTr="00C52A8E">
        <w:trPr>
          <w:trHeight w:val="1025"/>
        </w:trPr>
        <w:tc>
          <w:tcPr>
            <w:tcW w:w="563" w:type="pct"/>
            <w:tcBorders>
              <w:right w:val="single" w:sz="4" w:space="0" w:color="auto"/>
            </w:tcBorders>
          </w:tcPr>
          <w:p w:rsidR="00E47DD7" w:rsidRDefault="00E47DD7" w:rsidP="00B81F3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</w:t>
            </w:r>
          </w:p>
          <w:p w:rsidR="00E47DD7" w:rsidRDefault="00E47DD7" w:rsidP="00B81F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E47DD7" w:rsidRDefault="00E47DD7" w:rsidP="00B81F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665" w:type="pct"/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582" w:type="pct"/>
          </w:tcPr>
          <w:p w:rsidR="00E47DD7" w:rsidRDefault="00E47DD7" w:rsidP="00B81F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830" w:type="pct"/>
            <w:gridSpan w:val="4"/>
            <w:tcBorders>
              <w:right w:val="single" w:sz="4" w:space="0" w:color="auto"/>
            </w:tcBorders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</w:tcBorders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</w:p>
        </w:tc>
      </w:tr>
      <w:tr w:rsidR="00E47DD7" w:rsidTr="00C52A8E">
        <w:trPr>
          <w:trHeight w:val="414"/>
        </w:trPr>
        <w:tc>
          <w:tcPr>
            <w:tcW w:w="895" w:type="pct"/>
            <w:gridSpan w:val="2"/>
          </w:tcPr>
          <w:p w:rsidR="00E47DD7" w:rsidRDefault="00E47DD7" w:rsidP="00606A5C">
            <w:pPr>
              <w:spacing w:line="360" w:lineRule="auto"/>
              <w:rPr>
                <w:sz w:val="24"/>
              </w:rPr>
            </w:pPr>
            <w:r w:rsidRPr="00B81F32">
              <w:rPr>
                <w:rFonts w:hint="eastAsia"/>
                <w:sz w:val="24"/>
              </w:rPr>
              <w:t>数学物理课、技术基础课学分绩</w:t>
            </w:r>
          </w:p>
        </w:tc>
        <w:tc>
          <w:tcPr>
            <w:tcW w:w="1247" w:type="pct"/>
            <w:gridSpan w:val="2"/>
            <w:tcBorders>
              <w:right w:val="single" w:sz="4" w:space="0" w:color="auto"/>
            </w:tcBorders>
          </w:tcPr>
          <w:p w:rsidR="00E47DD7" w:rsidRPr="00B81F32" w:rsidRDefault="00E47DD7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A8E" w:rsidRDefault="00E47DD7" w:rsidP="00606A5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QQ/</w:t>
            </w:r>
          </w:p>
          <w:p w:rsidR="00E47DD7" w:rsidRPr="00B81F32" w:rsidRDefault="00E47DD7" w:rsidP="00606A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DD7" w:rsidRPr="00B81F32" w:rsidRDefault="00E47DD7" w:rsidP="00E47DD7">
            <w:pPr>
              <w:spacing w:line="360" w:lineRule="auto"/>
              <w:rPr>
                <w:sz w:val="24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</w:tcBorders>
          </w:tcPr>
          <w:p w:rsidR="00E47DD7" w:rsidRPr="00B81F32" w:rsidRDefault="00E47DD7" w:rsidP="00606A5C">
            <w:pPr>
              <w:spacing w:line="360" w:lineRule="auto"/>
              <w:rPr>
                <w:sz w:val="24"/>
              </w:rPr>
            </w:pPr>
          </w:p>
        </w:tc>
      </w:tr>
      <w:tr w:rsidR="00B81F32" w:rsidTr="00C52A8E">
        <w:trPr>
          <w:trHeight w:val="4957"/>
        </w:trPr>
        <w:tc>
          <w:tcPr>
            <w:tcW w:w="895" w:type="pct"/>
            <w:gridSpan w:val="2"/>
          </w:tcPr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0C1ACB"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pct"/>
            <w:gridSpan w:val="7"/>
          </w:tcPr>
          <w:p w:rsidR="00B81F32" w:rsidRDefault="00B81F32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（可附证明材料）</w:t>
            </w: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AC4009" w:rsidRDefault="00AC4009" w:rsidP="000C1A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08AF" w:rsidTr="00C52A8E">
        <w:trPr>
          <w:trHeight w:val="3608"/>
        </w:trPr>
        <w:tc>
          <w:tcPr>
            <w:tcW w:w="895" w:type="pct"/>
            <w:gridSpan w:val="2"/>
          </w:tcPr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导师评价</w:t>
            </w: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pct"/>
            <w:gridSpan w:val="7"/>
          </w:tcPr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4F08AF" w:rsidRDefault="004F08AF" w:rsidP="000C1A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08AF" w:rsidTr="00C52A8E">
        <w:trPr>
          <w:trHeight w:val="3608"/>
        </w:trPr>
        <w:tc>
          <w:tcPr>
            <w:tcW w:w="895" w:type="pct"/>
            <w:gridSpan w:val="2"/>
          </w:tcPr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AC6BB0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  <w:r w:rsidR="004F08AF">
              <w:rPr>
                <w:rFonts w:hint="eastAsia"/>
                <w:sz w:val="24"/>
              </w:rPr>
              <w:t>表现</w:t>
            </w: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pct"/>
            <w:gridSpan w:val="7"/>
          </w:tcPr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</w:p>
          <w:p w:rsidR="004F08AF" w:rsidRDefault="004F08AF" w:rsidP="000C1A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面试组长签名：</w:t>
            </w:r>
          </w:p>
          <w:p w:rsidR="004F08AF" w:rsidRDefault="004F08AF" w:rsidP="000C1A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1F32" w:rsidTr="00C52A8E">
        <w:trPr>
          <w:trHeight w:val="3608"/>
        </w:trPr>
        <w:tc>
          <w:tcPr>
            <w:tcW w:w="895" w:type="pct"/>
            <w:gridSpan w:val="2"/>
          </w:tcPr>
          <w:p w:rsidR="00B81F32" w:rsidRPr="004F08AF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4F08AF" w:rsidP="00606A5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学院负责人意见</w:t>
            </w:r>
          </w:p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B81F32" w:rsidRDefault="00B81F32" w:rsidP="00606A5C">
            <w:pPr>
              <w:spacing w:line="360" w:lineRule="auto"/>
              <w:rPr>
                <w:sz w:val="24"/>
              </w:rPr>
            </w:pPr>
          </w:p>
        </w:tc>
        <w:tc>
          <w:tcPr>
            <w:tcW w:w="4105" w:type="pct"/>
            <w:gridSpan w:val="7"/>
          </w:tcPr>
          <w:p w:rsidR="00B81F32" w:rsidRDefault="00B81F32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606A5C">
            <w:pPr>
              <w:spacing w:line="360" w:lineRule="auto"/>
              <w:rPr>
                <w:rFonts w:hint="eastAsia"/>
                <w:sz w:val="24"/>
              </w:rPr>
            </w:pPr>
          </w:p>
          <w:p w:rsidR="00AC4009" w:rsidRDefault="00AC4009" w:rsidP="00606A5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="004F08AF">
              <w:rPr>
                <w:rFonts w:hint="eastAsia"/>
                <w:sz w:val="24"/>
              </w:rPr>
              <w:t>学院负责人签字</w:t>
            </w:r>
            <w:r>
              <w:rPr>
                <w:rFonts w:hint="eastAsia"/>
                <w:sz w:val="24"/>
              </w:rPr>
              <w:t>：</w:t>
            </w:r>
          </w:p>
          <w:p w:rsidR="00AC4009" w:rsidRDefault="00AC4009" w:rsidP="00606A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 w:rsidR="004F08A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C23C4" w:rsidRPr="009C23C4" w:rsidRDefault="009C23C4" w:rsidP="00606A5C">
      <w:pPr>
        <w:spacing w:line="360" w:lineRule="auto"/>
        <w:rPr>
          <w:sz w:val="24"/>
        </w:rPr>
      </w:pPr>
    </w:p>
    <w:p w:rsidR="00BE4B41" w:rsidRPr="001B582C" w:rsidRDefault="00BE4B41" w:rsidP="00606A5C">
      <w:pPr>
        <w:spacing w:line="360" w:lineRule="auto"/>
      </w:pPr>
    </w:p>
    <w:sectPr w:rsidR="00BE4B41" w:rsidRPr="001B582C" w:rsidSect="00BC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95" w:rsidRDefault="00E91F95" w:rsidP="001B582C">
      <w:r>
        <w:separator/>
      </w:r>
    </w:p>
  </w:endnote>
  <w:endnote w:type="continuationSeparator" w:id="1">
    <w:p w:rsidR="00E91F95" w:rsidRDefault="00E91F95" w:rsidP="001B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95" w:rsidRDefault="00E91F95" w:rsidP="001B582C">
      <w:r>
        <w:separator/>
      </w:r>
    </w:p>
  </w:footnote>
  <w:footnote w:type="continuationSeparator" w:id="1">
    <w:p w:rsidR="00E91F95" w:rsidRDefault="00E91F95" w:rsidP="001B5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82C"/>
    <w:rsid w:val="0002268B"/>
    <w:rsid w:val="0003375C"/>
    <w:rsid w:val="00127E57"/>
    <w:rsid w:val="00156567"/>
    <w:rsid w:val="00173F42"/>
    <w:rsid w:val="00197CA8"/>
    <w:rsid w:val="001B582C"/>
    <w:rsid w:val="002569C5"/>
    <w:rsid w:val="00273F19"/>
    <w:rsid w:val="002850B8"/>
    <w:rsid w:val="002D6AF3"/>
    <w:rsid w:val="002E0BC4"/>
    <w:rsid w:val="002E4198"/>
    <w:rsid w:val="0033435E"/>
    <w:rsid w:val="00412B9B"/>
    <w:rsid w:val="00415C38"/>
    <w:rsid w:val="004245BA"/>
    <w:rsid w:val="00427143"/>
    <w:rsid w:val="004C72CC"/>
    <w:rsid w:val="004F08AF"/>
    <w:rsid w:val="00551065"/>
    <w:rsid w:val="0057307B"/>
    <w:rsid w:val="0059763D"/>
    <w:rsid w:val="005F7893"/>
    <w:rsid w:val="00606A5C"/>
    <w:rsid w:val="006B5FA3"/>
    <w:rsid w:val="006C5F78"/>
    <w:rsid w:val="007B7EF7"/>
    <w:rsid w:val="007E515F"/>
    <w:rsid w:val="0081212F"/>
    <w:rsid w:val="00922650"/>
    <w:rsid w:val="00925E2B"/>
    <w:rsid w:val="00926A1D"/>
    <w:rsid w:val="00946814"/>
    <w:rsid w:val="00972A4C"/>
    <w:rsid w:val="0099589A"/>
    <w:rsid w:val="009C23C4"/>
    <w:rsid w:val="00A34E3E"/>
    <w:rsid w:val="00A54BAA"/>
    <w:rsid w:val="00AC4009"/>
    <w:rsid w:val="00AC6BB0"/>
    <w:rsid w:val="00AD2D71"/>
    <w:rsid w:val="00AE5BD4"/>
    <w:rsid w:val="00B04942"/>
    <w:rsid w:val="00B81F32"/>
    <w:rsid w:val="00B86172"/>
    <w:rsid w:val="00B94D21"/>
    <w:rsid w:val="00BA6E61"/>
    <w:rsid w:val="00BC2EA2"/>
    <w:rsid w:val="00BE4B41"/>
    <w:rsid w:val="00C126B9"/>
    <w:rsid w:val="00C21F74"/>
    <w:rsid w:val="00C37AC1"/>
    <w:rsid w:val="00C52A8E"/>
    <w:rsid w:val="00C66845"/>
    <w:rsid w:val="00C914D3"/>
    <w:rsid w:val="00CA5C08"/>
    <w:rsid w:val="00CC1F60"/>
    <w:rsid w:val="00CF350A"/>
    <w:rsid w:val="00D13FF2"/>
    <w:rsid w:val="00D2671C"/>
    <w:rsid w:val="00D267CB"/>
    <w:rsid w:val="00D34A52"/>
    <w:rsid w:val="00D37AA8"/>
    <w:rsid w:val="00D42874"/>
    <w:rsid w:val="00D733BA"/>
    <w:rsid w:val="00D8410B"/>
    <w:rsid w:val="00D849F2"/>
    <w:rsid w:val="00DA2419"/>
    <w:rsid w:val="00E3710C"/>
    <w:rsid w:val="00E47DD7"/>
    <w:rsid w:val="00E50376"/>
    <w:rsid w:val="00E91F95"/>
    <w:rsid w:val="00ED704F"/>
    <w:rsid w:val="00F6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8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5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C72CC"/>
    <w:pPr>
      <w:ind w:firstLineChars="200" w:firstLine="420"/>
    </w:pPr>
  </w:style>
  <w:style w:type="table" w:styleId="a7">
    <w:name w:val="Table Grid"/>
    <w:basedOn w:val="a1"/>
    <w:uiPriority w:val="59"/>
    <w:unhideWhenUsed/>
    <w:rsid w:val="00B81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4D0A-6219-4283-94CD-BB480E4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2018-05-07T03:10:00Z</dcterms:created>
  <dcterms:modified xsi:type="dcterms:W3CDTF">2018-06-12T06:37:00Z</dcterms:modified>
</cp:coreProperties>
</file>